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35A" w14:textId="0FB412FA" w:rsidR="00C32620" w:rsidRDefault="00C32620" w:rsidP="00C32620">
      <w:pPr>
        <w:pStyle w:val="Ttulo2"/>
        <w:spacing w:before="225"/>
        <w:jc w:val="both"/>
        <w:rPr>
          <w:rFonts w:cs="Arial"/>
          <w:color w:val="000000" w:themeColor="text1"/>
          <w:spacing w:val="-2"/>
          <w:szCs w:val="22"/>
        </w:rPr>
      </w:pPr>
      <w:r>
        <w:rPr>
          <w:rFonts w:cs="Arial"/>
          <w:color w:val="000000" w:themeColor="text1"/>
          <w:szCs w:val="22"/>
        </w:rPr>
        <w:t>Drets</w:t>
      </w:r>
      <w:r>
        <w:rPr>
          <w:rFonts w:cs="Arial"/>
          <w:color w:val="000000" w:themeColor="text1"/>
          <w:spacing w:val="-1"/>
          <w:szCs w:val="22"/>
        </w:rPr>
        <w:t xml:space="preserve"> </w:t>
      </w:r>
      <w:r>
        <w:rPr>
          <w:rFonts w:cs="Arial"/>
          <w:color w:val="000000" w:themeColor="text1"/>
          <w:spacing w:val="-2"/>
          <w:szCs w:val="22"/>
        </w:rPr>
        <w:t>econòmics</w:t>
      </w:r>
      <w:r w:rsidR="00D31DB0">
        <w:rPr>
          <w:rFonts w:cs="Arial"/>
          <w:color w:val="000000" w:themeColor="text1"/>
          <w:spacing w:val="-2"/>
          <w:szCs w:val="22"/>
        </w:rPr>
        <w:t xml:space="preserve"> informes honoraris per part del Col·legi</w:t>
      </w:r>
    </w:p>
    <w:p w14:paraId="2552F597" w14:textId="77777777" w:rsidR="00D31DB0" w:rsidRPr="00D31DB0" w:rsidRDefault="00D31DB0" w:rsidP="00D31DB0">
      <w:pPr>
        <w:rPr>
          <w:lang w:eastAsia="en-US"/>
        </w:rPr>
      </w:pPr>
    </w:p>
    <w:tbl>
      <w:tblPr>
        <w:tblStyle w:val="TableNormal"/>
        <w:tblpPr w:leftFromText="141" w:rightFromText="141" w:vertAnchor="text" w:horzAnchor="margin" w:tblpY="1179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460"/>
        <w:gridCol w:w="3616"/>
      </w:tblGrid>
      <w:tr w:rsidR="00C32620" w14:paraId="18BFB433" w14:textId="77777777" w:rsidTr="00C32620">
        <w:trPr>
          <w:trHeight w:val="63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E093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Import</w:t>
            </w:r>
            <w:r>
              <w:rPr>
                <w:rFonts w:ascii="Arial" w:hAnsi="Arial" w:cs="Arial"/>
                <w:b/>
                <w:color w:val="000000" w:themeColor="text1"/>
                <w:spacing w:val="5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pacing w:val="-2"/>
              </w:rPr>
              <w:t>minuta</w:t>
            </w:r>
            <w:proofErr w:type="spell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28D0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Dictamen</w:t>
            </w:r>
            <w:r>
              <w:rPr>
                <w:rFonts w:ascii="Arial" w:hAnsi="Arial" w:cs="Arial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Informe</w:t>
            </w:r>
            <w:r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pacing w:val="-4"/>
              </w:rPr>
              <w:t>previ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A35B" w14:textId="77777777" w:rsidR="00C32620" w:rsidRDefault="00C32620">
            <w:pPr>
              <w:pStyle w:val="TableParagraph"/>
              <w:spacing w:line="210" w:lineRule="exact"/>
              <w:ind w:left="69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pacing w:val="-2"/>
              </w:rPr>
              <w:t>Pericial</w:t>
            </w:r>
            <w:proofErr w:type="spellEnd"/>
          </w:p>
        </w:tc>
      </w:tr>
      <w:tr w:rsidR="00C32620" w14:paraId="107B14F3" w14:textId="77777777" w:rsidTr="00C32620">
        <w:trPr>
          <w:trHeight w:val="5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CFB6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Fins a 1.000 €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4206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50 €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AFE8" w14:textId="77777777" w:rsidR="00C32620" w:rsidRDefault="00C32620">
            <w:pPr>
              <w:pStyle w:val="TableParagraph"/>
              <w:spacing w:line="210" w:lineRule="exact"/>
              <w:ind w:left="69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150 €</w:t>
            </w:r>
          </w:p>
        </w:tc>
      </w:tr>
      <w:tr w:rsidR="00C32620" w14:paraId="04CE8F45" w14:textId="77777777" w:rsidTr="00C32620">
        <w:trPr>
          <w:trHeight w:val="5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748F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Entre 1.000,01 i 3.000 €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7A54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70 €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9CF6" w14:textId="77777777" w:rsidR="00C32620" w:rsidRDefault="00C32620">
            <w:pPr>
              <w:pStyle w:val="TableParagraph"/>
              <w:spacing w:line="210" w:lineRule="exact"/>
              <w:ind w:left="69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400 €</w:t>
            </w:r>
          </w:p>
        </w:tc>
      </w:tr>
      <w:tr w:rsidR="00C32620" w14:paraId="4C989D24" w14:textId="77777777" w:rsidTr="00C32620">
        <w:trPr>
          <w:trHeight w:val="5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EDF6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Entre 3.000,01 i 15.000 €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AA11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150 €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34C0" w14:textId="77777777" w:rsidR="00C32620" w:rsidRDefault="00C32620">
            <w:pPr>
              <w:pStyle w:val="TableParagraph"/>
              <w:spacing w:line="210" w:lineRule="exact"/>
              <w:ind w:left="69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800 €</w:t>
            </w:r>
          </w:p>
        </w:tc>
      </w:tr>
      <w:tr w:rsidR="00C32620" w14:paraId="40685ECE" w14:textId="77777777" w:rsidTr="00C32620">
        <w:trPr>
          <w:trHeight w:val="5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3D6E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Des de 15.000,01 €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6627" w14:textId="77777777" w:rsidR="00C32620" w:rsidRDefault="00C32620">
            <w:pPr>
              <w:pStyle w:val="TableParagraph"/>
              <w:spacing w:line="21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150 € + 1 % [import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minuta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- 15.000]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19AB1" w14:textId="77777777" w:rsidR="00C32620" w:rsidRDefault="00C32620">
            <w:pPr>
              <w:pStyle w:val="TableParagraph"/>
              <w:spacing w:line="210" w:lineRule="exact"/>
              <w:ind w:left="69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800 € + 2,5 % [import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minuta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- 15.000]</w:t>
            </w:r>
          </w:p>
        </w:tc>
      </w:tr>
    </w:tbl>
    <w:p w14:paraId="7F09CAE4" w14:textId="77777777" w:rsidR="00C32620" w:rsidRDefault="00C32620" w:rsidP="00C32620">
      <w:pPr>
        <w:pStyle w:val="Textoindependiente"/>
        <w:spacing w:before="1" w:line="242" w:lineRule="auto"/>
        <w:ind w:left="1241" w:right="342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1.- Per determinar els drets econòmics derivats dels serveis que es presten a través de la Comissió d’Honoraris s’aplicarà sobre la base imposable de cada minuta l’escala següent: </w:t>
      </w:r>
    </w:p>
    <w:p w14:paraId="35B986AA" w14:textId="77777777" w:rsidR="00C32620" w:rsidRDefault="00C32620" w:rsidP="00C326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6FE8B9" w14:textId="77777777" w:rsidR="00C32620" w:rsidRDefault="00C32620" w:rsidP="00C326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3FC731" w14:textId="77777777" w:rsidR="00C32620" w:rsidRDefault="00C32620" w:rsidP="00C32620">
      <w:pPr>
        <w:pStyle w:val="Textoindependiente"/>
        <w:ind w:right="338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ab/>
        <w:t xml:space="preserve">       2.- A aquests drets econòmics s’hi afegirà els impostos corresponents. En funció del servei sol·licitat, l’escala s’aplicarà de la forma següent:</w:t>
      </w:r>
    </w:p>
    <w:p w14:paraId="3AC96F4E" w14:textId="77777777" w:rsidR="00C32620" w:rsidRDefault="00C32620" w:rsidP="00C32620">
      <w:pPr>
        <w:pStyle w:val="Textoindependiente"/>
        <w:spacing w:before="7"/>
        <w:rPr>
          <w:rFonts w:cs="Arial"/>
          <w:color w:val="000000" w:themeColor="text1"/>
          <w:szCs w:val="22"/>
        </w:rPr>
      </w:pPr>
    </w:p>
    <w:p w14:paraId="5CBFC845" w14:textId="77777777" w:rsidR="00C32620" w:rsidRDefault="00C32620" w:rsidP="00C32620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0" w:lineRule="auto"/>
        <w:ind w:right="3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les peticions d’informe previ el sol·licitant haurà </w:t>
      </w:r>
      <w:proofErr w:type="spellStart"/>
      <w:r>
        <w:rPr>
          <w:rFonts w:ascii="Arial" w:hAnsi="Arial" w:cs="Arial"/>
          <w:color w:val="000000" w:themeColor="text1"/>
        </w:rPr>
        <w:t>d’autoliquidar</w:t>
      </w:r>
      <w:proofErr w:type="spellEnd"/>
      <w:r>
        <w:rPr>
          <w:rFonts w:ascii="Arial" w:hAnsi="Arial" w:cs="Arial"/>
          <w:color w:val="000000" w:themeColor="text1"/>
        </w:rPr>
        <w:t xml:space="preserve"> els drets econòmics abans de presentar la seva sol·licitud.</w:t>
      </w:r>
    </w:p>
    <w:p w14:paraId="4472DD1A" w14:textId="77777777" w:rsidR="00C32620" w:rsidRDefault="00C32620" w:rsidP="00C32620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" w:after="0" w:line="242" w:lineRule="auto"/>
        <w:ind w:right="33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>les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>sol·licituds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>de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>dictamen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>dins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>d’una</w:t>
      </w:r>
      <w:r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</w:rPr>
        <w:t>taxació,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>serà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>Comissió</w:t>
      </w:r>
      <w:r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</w:rPr>
        <w:t>qui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>apliqui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>l’escala.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>El pagament dels drets serà a càrrec del lletrat minutant en cas que se li minori la minuta,</w:t>
      </w:r>
      <w:r>
        <w:rPr>
          <w:rFonts w:ascii="Arial" w:hAnsi="Arial" w:cs="Arial"/>
          <w:color w:val="000000" w:themeColor="text1"/>
          <w:spacing w:val="40"/>
        </w:rPr>
        <w:t xml:space="preserve"> </w:t>
      </w:r>
      <w:r>
        <w:rPr>
          <w:rFonts w:ascii="Arial" w:hAnsi="Arial" w:cs="Arial"/>
          <w:color w:val="000000" w:themeColor="text1"/>
        </w:rPr>
        <w:t>o bé de l’impugnant si aquella es confirmi. No obstant això, si el tribunal resol en sentit contrari al d’aquesta Corporació, la part que hagi pagat els drets podrà posar-ho en coneixement de la Comissió d’Honoraris, amb còpia de la resolució judicial i se li retornarà l’import abonat. L’ICAATOR podrà reclamar l’import retornat a l’altra part.</w:t>
      </w:r>
    </w:p>
    <w:p w14:paraId="059906B7" w14:textId="77777777" w:rsidR="00C32620" w:rsidRDefault="00C32620" w:rsidP="00C32620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after="0" w:line="242" w:lineRule="auto"/>
        <w:ind w:right="33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les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pericials</w:t>
      </w:r>
      <w:r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</w:rPr>
        <w:t>serà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Comissió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qui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aplicarà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l’escala.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pagament</w:t>
      </w:r>
      <w:r>
        <w:rPr>
          <w:rFonts w:ascii="Arial" w:hAnsi="Arial" w:cs="Arial"/>
          <w:color w:val="000000" w:themeColor="text1"/>
          <w:spacing w:val="-5"/>
        </w:rPr>
        <w:t xml:space="preserve"> </w:t>
      </w:r>
      <w:r>
        <w:rPr>
          <w:rFonts w:ascii="Arial" w:hAnsi="Arial" w:cs="Arial"/>
          <w:color w:val="000000" w:themeColor="text1"/>
        </w:rPr>
        <w:t>correspondrà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part que sol·licita la perícia i en cas de ser requerida d’ofici, a les dues parts per meitat.</w:t>
      </w:r>
    </w:p>
    <w:p w14:paraId="0F9F94B0" w14:textId="77777777" w:rsidR="00B61B53" w:rsidRDefault="00B61B53"/>
    <w:sectPr w:rsidR="00B61B53" w:rsidSect="007E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96B"/>
    <w:multiLevelType w:val="hybridMultilevel"/>
    <w:tmpl w:val="ED0442DC"/>
    <w:lvl w:ilvl="0" w:tplc="7FB23E34">
      <w:start w:val="1"/>
      <w:numFmt w:val="lowerLetter"/>
      <w:lvlText w:val="%1)"/>
      <w:lvlJc w:val="left"/>
      <w:pPr>
        <w:ind w:left="196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1" w:tplc="E4DEC492">
      <w:start w:val="1"/>
      <w:numFmt w:val="lowerLetter"/>
      <w:lvlText w:val="%2)"/>
      <w:lvlJc w:val="left"/>
      <w:pPr>
        <w:ind w:left="231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2" w:tplc="A3906254">
      <w:numFmt w:val="bullet"/>
      <w:lvlText w:val="•"/>
      <w:lvlJc w:val="left"/>
      <w:pPr>
        <w:ind w:left="3182" w:hanging="360"/>
      </w:pPr>
      <w:rPr>
        <w:lang w:val="ca-ES" w:eastAsia="en-US" w:bidi="ar-SA"/>
      </w:rPr>
    </w:lvl>
    <w:lvl w:ilvl="3" w:tplc="BC5C8BBE">
      <w:numFmt w:val="bullet"/>
      <w:lvlText w:val="•"/>
      <w:lvlJc w:val="left"/>
      <w:pPr>
        <w:ind w:left="4045" w:hanging="360"/>
      </w:pPr>
      <w:rPr>
        <w:lang w:val="ca-ES" w:eastAsia="en-US" w:bidi="ar-SA"/>
      </w:rPr>
    </w:lvl>
    <w:lvl w:ilvl="4" w:tplc="5DA864AC">
      <w:numFmt w:val="bullet"/>
      <w:lvlText w:val="•"/>
      <w:lvlJc w:val="left"/>
      <w:pPr>
        <w:ind w:left="4908" w:hanging="360"/>
      </w:pPr>
      <w:rPr>
        <w:lang w:val="ca-ES" w:eastAsia="en-US" w:bidi="ar-SA"/>
      </w:rPr>
    </w:lvl>
    <w:lvl w:ilvl="5" w:tplc="BADE4B92">
      <w:numFmt w:val="bullet"/>
      <w:lvlText w:val="•"/>
      <w:lvlJc w:val="left"/>
      <w:pPr>
        <w:ind w:left="5771" w:hanging="360"/>
      </w:pPr>
      <w:rPr>
        <w:lang w:val="ca-ES" w:eastAsia="en-US" w:bidi="ar-SA"/>
      </w:rPr>
    </w:lvl>
    <w:lvl w:ilvl="6" w:tplc="7D3620A0">
      <w:numFmt w:val="bullet"/>
      <w:lvlText w:val="•"/>
      <w:lvlJc w:val="left"/>
      <w:pPr>
        <w:ind w:left="6634" w:hanging="360"/>
      </w:pPr>
      <w:rPr>
        <w:lang w:val="ca-ES" w:eastAsia="en-US" w:bidi="ar-SA"/>
      </w:rPr>
    </w:lvl>
    <w:lvl w:ilvl="7" w:tplc="1F1494DE">
      <w:numFmt w:val="bullet"/>
      <w:lvlText w:val="•"/>
      <w:lvlJc w:val="left"/>
      <w:pPr>
        <w:ind w:left="7497" w:hanging="360"/>
      </w:pPr>
      <w:rPr>
        <w:lang w:val="ca-ES" w:eastAsia="en-US" w:bidi="ar-SA"/>
      </w:rPr>
    </w:lvl>
    <w:lvl w:ilvl="8" w:tplc="785CD1E4">
      <w:numFmt w:val="bullet"/>
      <w:lvlText w:val="•"/>
      <w:lvlJc w:val="left"/>
      <w:pPr>
        <w:ind w:left="8360" w:hanging="360"/>
      </w:pPr>
      <w:rPr>
        <w:lang w:val="ca-ES" w:eastAsia="en-US" w:bidi="ar-SA"/>
      </w:rPr>
    </w:lvl>
  </w:abstractNum>
  <w:num w:numId="1" w16cid:durableId="195273716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20"/>
    <w:rsid w:val="007E4C4A"/>
    <w:rsid w:val="00B61B53"/>
    <w:rsid w:val="00C32620"/>
    <w:rsid w:val="00D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E573"/>
  <w15:chartTrackingRefBased/>
  <w15:docId w15:val="{3D4C42ED-F308-4D80-8E0D-767902D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a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2620"/>
    <w:pPr>
      <w:keepNext/>
      <w:ind w:right="1883"/>
      <w:outlineLvl w:val="1"/>
    </w:pPr>
    <w:rPr>
      <w:rFonts w:ascii="Arial" w:hAnsi="Arial"/>
      <w:b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32620"/>
    <w:rPr>
      <w:rFonts w:ascii="Arial" w:eastAsia="Times New Roman" w:hAnsi="Arial" w:cs="Times New Roman"/>
      <w:b/>
      <w:kern w:val="0"/>
      <w:szCs w:val="20"/>
      <w14:ligatures w14:val="non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32620"/>
    <w:pPr>
      <w:ind w:right="1883"/>
      <w:jc w:val="both"/>
    </w:pPr>
    <w:rPr>
      <w:rFonts w:ascii="Arial" w:hAnsi="Arial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32620"/>
    <w:rPr>
      <w:rFonts w:ascii="Arial" w:eastAsia="Times New Roman" w:hAnsi="Arial" w:cs="Times New Roman"/>
      <w:kern w:val="0"/>
      <w:szCs w:val="20"/>
      <w14:ligatures w14:val="none"/>
    </w:rPr>
  </w:style>
  <w:style w:type="paragraph" w:styleId="Prrafodelista">
    <w:name w:val="List Paragraph"/>
    <w:basedOn w:val="Normal"/>
    <w:uiPriority w:val="1"/>
    <w:qFormat/>
    <w:rsid w:val="00C326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32620"/>
    <w:pPr>
      <w:widowControl w:val="0"/>
      <w:autoSpaceDE w:val="0"/>
      <w:autoSpaceDN w:val="0"/>
      <w:spacing w:line="185" w:lineRule="exact"/>
      <w:ind w:left="68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3262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CLADELLES</dc:creator>
  <cp:keywords/>
  <dc:description/>
  <cp:lastModifiedBy>PAU CLADELLES</cp:lastModifiedBy>
  <cp:revision>2</cp:revision>
  <dcterms:created xsi:type="dcterms:W3CDTF">2024-01-09T09:43:00Z</dcterms:created>
  <dcterms:modified xsi:type="dcterms:W3CDTF">2024-01-09T09:45:00Z</dcterms:modified>
</cp:coreProperties>
</file>